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4EF73" w14:textId="77777777" w:rsidR="00EC422C" w:rsidRPr="00A0106D" w:rsidRDefault="00EC422C" w:rsidP="00EC422C">
      <w:pPr>
        <w:spacing w:before="12"/>
        <w:rPr>
          <w:b/>
          <w:sz w:val="24"/>
        </w:rPr>
      </w:pPr>
      <w:r w:rsidRPr="00A0106D">
        <w:rPr>
          <w:b/>
          <w:sz w:val="24"/>
        </w:rPr>
        <w:t xml:space="preserve">Testovací kritéria pro získání pečetě „Testovaná hygiena“ vydávané Vysokou školou </w:t>
      </w:r>
      <w:proofErr w:type="spellStart"/>
      <w:r w:rsidRPr="00A0106D">
        <w:rPr>
          <w:b/>
          <w:sz w:val="24"/>
        </w:rPr>
        <w:t>Rhein-Waal</w:t>
      </w:r>
      <w:proofErr w:type="spellEnd"/>
    </w:p>
    <w:p w14:paraId="05731068" w14:textId="77777777" w:rsidR="00EC422C" w:rsidRPr="00A0106D" w:rsidRDefault="00EC422C" w:rsidP="00EC422C">
      <w:pPr>
        <w:pStyle w:val="Nadpis2"/>
        <w:ind w:left="0"/>
      </w:pPr>
      <w:r w:rsidRPr="00A0106D">
        <w:t xml:space="preserve">- pro myčky nádobí </w:t>
      </w:r>
      <w:proofErr w:type="spellStart"/>
      <w:r w:rsidRPr="00A0106D">
        <w:t>Miele</w:t>
      </w:r>
      <w:proofErr w:type="spellEnd"/>
      <w:r w:rsidRPr="00A0106D">
        <w:t xml:space="preserve"> generace 7000 s funkcí </w:t>
      </w:r>
      <w:proofErr w:type="spellStart"/>
      <w:r w:rsidRPr="00A0106D">
        <w:t>AutoDos</w:t>
      </w:r>
      <w:proofErr w:type="spellEnd"/>
      <w:r w:rsidRPr="00A0106D">
        <w:t xml:space="preserve"> a s </w:t>
      </w:r>
      <w:proofErr w:type="spellStart"/>
      <w:r w:rsidRPr="00A0106D">
        <w:t>PowerDiskem</w:t>
      </w:r>
      <w:proofErr w:type="spellEnd"/>
    </w:p>
    <w:p w14:paraId="2A49228D" w14:textId="77777777" w:rsidR="00EC422C" w:rsidRPr="00A0106D" w:rsidRDefault="00EC422C" w:rsidP="00EC422C">
      <w:pPr>
        <w:pStyle w:val="Zkladntext"/>
        <w:spacing w:before="7"/>
        <w:rPr>
          <w:sz w:val="20"/>
        </w:rPr>
      </w:pPr>
    </w:p>
    <w:p w14:paraId="52BF3A9C" w14:textId="77777777" w:rsidR="00EC422C" w:rsidRPr="00A0106D" w:rsidRDefault="00EC422C" w:rsidP="00EC422C">
      <w:r w:rsidRPr="00A0106D">
        <w:rPr>
          <w:b/>
          <w:u w:val="single"/>
        </w:rPr>
        <w:t>Protokol o zkoušce</w:t>
      </w:r>
      <w:r w:rsidRPr="00A0106D">
        <w:rPr>
          <w:b/>
        </w:rPr>
        <w:t xml:space="preserve"> </w:t>
      </w:r>
      <w:r w:rsidRPr="00A0106D">
        <w:t>z 02.07.2020 (č. 020005137D)</w:t>
      </w:r>
    </w:p>
    <w:p w14:paraId="0D386624" w14:textId="77777777" w:rsidR="00EC422C" w:rsidRPr="00A0106D" w:rsidRDefault="00EC422C" w:rsidP="00EC422C">
      <w:pPr>
        <w:pStyle w:val="Zkladntext"/>
        <w:spacing w:before="10"/>
        <w:rPr>
          <w:sz w:val="12"/>
        </w:rPr>
      </w:pPr>
    </w:p>
    <w:p w14:paraId="47B32308" w14:textId="3442BCDA" w:rsidR="00EC422C" w:rsidRPr="00A0106D" w:rsidRDefault="00EC422C" w:rsidP="00EC422C">
      <w:pPr>
        <w:spacing w:before="93"/>
      </w:pPr>
      <w:r w:rsidRPr="00A0106D">
        <w:rPr>
          <w:b/>
          <w:u w:val="single"/>
        </w:rPr>
        <w:t>Hodnocené období</w:t>
      </w:r>
      <w:r w:rsidRPr="00A0106D">
        <w:rPr>
          <w:b/>
        </w:rPr>
        <w:t xml:space="preserve">: </w:t>
      </w:r>
      <w:r w:rsidRPr="00A0106D">
        <w:t>duben</w:t>
      </w:r>
      <w:r w:rsidR="001867CA" w:rsidRPr="00A0106D">
        <w:t xml:space="preserve"> </w:t>
      </w:r>
      <w:r w:rsidR="001867CA" w:rsidRPr="00A0106D">
        <w:sym w:font="Symbol" w:char="F02D"/>
      </w:r>
      <w:r w:rsidR="001867CA" w:rsidRPr="00A0106D">
        <w:t xml:space="preserve"> </w:t>
      </w:r>
      <w:r w:rsidRPr="00A0106D">
        <w:t>květen 2020</w:t>
      </w:r>
    </w:p>
    <w:p w14:paraId="3E53CD56" w14:textId="77777777" w:rsidR="00EC422C" w:rsidRPr="00A0106D" w:rsidRDefault="00EC422C" w:rsidP="00EC422C">
      <w:pPr>
        <w:pStyle w:val="Zkladntext"/>
        <w:spacing w:before="9"/>
        <w:rPr>
          <w:sz w:val="20"/>
        </w:rPr>
      </w:pPr>
    </w:p>
    <w:p w14:paraId="2FF93782" w14:textId="77777777" w:rsidR="00EC422C" w:rsidRPr="00A0106D" w:rsidRDefault="00EC422C" w:rsidP="00EC422C">
      <w:pPr>
        <w:pStyle w:val="Nadpis3"/>
        <w:ind w:left="0"/>
        <w:rPr>
          <w:u w:val="none"/>
        </w:rPr>
      </w:pPr>
      <w:r w:rsidRPr="00A0106D">
        <w:t>Hodnocený přístroj</w:t>
      </w:r>
      <w:r w:rsidRPr="00A0106D">
        <w:rPr>
          <w:u w:val="none"/>
        </w:rPr>
        <w:t xml:space="preserve">: G 7510 </w:t>
      </w:r>
      <w:proofErr w:type="spellStart"/>
      <w:r w:rsidRPr="00A0106D">
        <w:rPr>
          <w:u w:val="none"/>
        </w:rPr>
        <w:t>SCi</w:t>
      </w:r>
      <w:proofErr w:type="spellEnd"/>
    </w:p>
    <w:p w14:paraId="06D332D9" w14:textId="661B4CC9" w:rsidR="00EC422C" w:rsidRPr="00A0106D" w:rsidRDefault="00EC422C" w:rsidP="00EC422C">
      <w:pPr>
        <w:pStyle w:val="Zkladntext"/>
        <w:spacing w:before="4"/>
      </w:pPr>
      <w:r w:rsidRPr="00A0106D">
        <w:t xml:space="preserve">– vybraný jako exemplární zástupce všech typů přístrojů generace G 7000 s funkcí </w:t>
      </w:r>
      <w:proofErr w:type="spellStart"/>
      <w:r w:rsidRPr="00A0106D">
        <w:t>AutoDos</w:t>
      </w:r>
      <w:proofErr w:type="spellEnd"/>
      <w:r w:rsidRPr="00A0106D">
        <w:t xml:space="preserve"> a s </w:t>
      </w:r>
      <w:proofErr w:type="spellStart"/>
      <w:r w:rsidRPr="00A0106D">
        <w:t>PowerDiskem</w:t>
      </w:r>
      <w:proofErr w:type="spellEnd"/>
    </w:p>
    <w:p w14:paraId="6F526048" w14:textId="77777777" w:rsidR="00EC422C" w:rsidRPr="00A0106D" w:rsidRDefault="00EC422C" w:rsidP="00EC422C">
      <w:pPr>
        <w:pStyle w:val="Zkladntext"/>
        <w:spacing w:before="7"/>
        <w:rPr>
          <w:sz w:val="20"/>
        </w:rPr>
      </w:pPr>
    </w:p>
    <w:p w14:paraId="4644A5DD" w14:textId="77777777" w:rsidR="00EC422C" w:rsidRPr="00A0106D" w:rsidRDefault="00EC422C" w:rsidP="00EC422C">
      <w:pPr>
        <w:pStyle w:val="Zkladntext"/>
      </w:pPr>
      <w:r w:rsidRPr="00A0106D">
        <w:rPr>
          <w:b/>
          <w:bCs/>
          <w:u w:val="single"/>
        </w:rPr>
        <w:t>Testování</w:t>
      </w:r>
      <w:r w:rsidRPr="00A0106D">
        <w:rPr>
          <w:b/>
          <w:bCs/>
        </w:rPr>
        <w:t>:</w:t>
      </w:r>
      <w:r w:rsidRPr="00A0106D">
        <w:rPr>
          <w:b/>
        </w:rPr>
        <w:t xml:space="preserve"> </w:t>
      </w:r>
      <w:r w:rsidRPr="00A0106D">
        <w:t xml:space="preserve">V programu ECO 50 °C a </w:t>
      </w:r>
      <w:proofErr w:type="spellStart"/>
      <w:r w:rsidRPr="00A0106D">
        <w:t>QuickPowerWash</w:t>
      </w:r>
      <w:proofErr w:type="spellEnd"/>
      <w:r w:rsidRPr="00A0106D">
        <w:t xml:space="preserve"> 65 °C</w:t>
      </w:r>
    </w:p>
    <w:p w14:paraId="529BE4ED" w14:textId="77777777" w:rsidR="00EC422C" w:rsidRPr="00A0106D" w:rsidRDefault="00EC422C" w:rsidP="00EC422C">
      <w:pPr>
        <w:pStyle w:val="Zkladntext"/>
        <w:spacing w:before="9"/>
        <w:rPr>
          <w:sz w:val="20"/>
        </w:rPr>
      </w:pPr>
    </w:p>
    <w:p w14:paraId="41AA498A" w14:textId="77777777" w:rsidR="00EC422C" w:rsidRPr="00A0106D" w:rsidRDefault="00EC422C" w:rsidP="00EC422C">
      <w:pPr>
        <w:pStyle w:val="Nadpis3"/>
        <w:ind w:left="0"/>
      </w:pPr>
      <w:r w:rsidRPr="00A0106D">
        <w:t>Počet zkušebních běhů:</w:t>
      </w:r>
    </w:p>
    <w:p w14:paraId="3CD40D1F" w14:textId="77777777" w:rsidR="00EC422C" w:rsidRPr="00A0106D" w:rsidRDefault="00EC422C" w:rsidP="00EC422C">
      <w:pPr>
        <w:pStyle w:val="Odstavecseseznamem"/>
        <w:numPr>
          <w:ilvl w:val="0"/>
          <w:numId w:val="2"/>
        </w:numPr>
        <w:tabs>
          <w:tab w:val="left" w:pos="297"/>
        </w:tabs>
        <w:spacing w:before="4"/>
        <w:ind w:left="0" w:firstLine="0"/>
      </w:pPr>
      <w:r w:rsidRPr="00A0106D">
        <w:t xml:space="preserve">s </w:t>
      </w:r>
      <w:proofErr w:type="spellStart"/>
      <w:r w:rsidRPr="00A0106D">
        <w:t>PowerDiskem</w:t>
      </w:r>
      <w:proofErr w:type="spellEnd"/>
      <w:r w:rsidRPr="00A0106D">
        <w:t xml:space="preserve"> v programu ECO 50 °C: tři </w:t>
      </w:r>
      <w:proofErr w:type="spellStart"/>
      <w:r w:rsidRPr="00A0106D">
        <w:t>biomonitory</w:t>
      </w:r>
      <w:proofErr w:type="spellEnd"/>
      <w:r w:rsidRPr="00A0106D">
        <w:t xml:space="preserve"> na test o 3 bězích</w:t>
      </w:r>
    </w:p>
    <w:p w14:paraId="2E083DDF" w14:textId="77777777" w:rsidR="00EC422C" w:rsidRPr="00A0106D" w:rsidRDefault="00EC422C" w:rsidP="00EC422C">
      <w:pPr>
        <w:pStyle w:val="Odstavecseseznamem"/>
        <w:numPr>
          <w:ilvl w:val="0"/>
          <w:numId w:val="2"/>
        </w:numPr>
        <w:tabs>
          <w:tab w:val="left" w:pos="297"/>
        </w:tabs>
        <w:spacing w:line="240" w:lineRule="auto"/>
        <w:ind w:left="0" w:right="702" w:firstLine="0"/>
      </w:pPr>
      <w:r w:rsidRPr="00A0106D">
        <w:t xml:space="preserve">s </w:t>
      </w:r>
      <w:proofErr w:type="spellStart"/>
      <w:r w:rsidRPr="00A0106D">
        <w:t>PowerDiskem</w:t>
      </w:r>
      <w:proofErr w:type="spellEnd"/>
      <w:r w:rsidRPr="00A0106D">
        <w:t xml:space="preserve"> v programu </w:t>
      </w:r>
      <w:proofErr w:type="spellStart"/>
      <w:r w:rsidRPr="00A0106D">
        <w:t>QuickPowerWash</w:t>
      </w:r>
      <w:proofErr w:type="spellEnd"/>
      <w:r w:rsidRPr="00A0106D">
        <w:t xml:space="preserve"> 65 °C: tři </w:t>
      </w:r>
      <w:proofErr w:type="spellStart"/>
      <w:r w:rsidRPr="00A0106D">
        <w:t>biomonitory</w:t>
      </w:r>
      <w:proofErr w:type="spellEnd"/>
      <w:r w:rsidRPr="00A0106D">
        <w:t xml:space="preserve"> na test o 3 bězích</w:t>
      </w:r>
    </w:p>
    <w:p w14:paraId="0D3A652A" w14:textId="77777777" w:rsidR="00EC422C" w:rsidRPr="00A0106D" w:rsidRDefault="00EC422C" w:rsidP="00EC422C">
      <w:pPr>
        <w:pStyle w:val="Zkladntext"/>
        <w:spacing w:before="7"/>
        <w:rPr>
          <w:sz w:val="20"/>
        </w:rPr>
      </w:pPr>
    </w:p>
    <w:p w14:paraId="1447A4DF" w14:textId="77777777" w:rsidR="00EC422C" w:rsidRPr="00A0106D" w:rsidRDefault="00EC422C" w:rsidP="00EC422C">
      <w:pPr>
        <w:pStyle w:val="Nadpis3"/>
        <w:ind w:left="0"/>
      </w:pPr>
      <w:r w:rsidRPr="00A0106D">
        <w:t>Stanovení počtu choroboplodných zárodků na nádobí</w:t>
      </w:r>
    </w:p>
    <w:p w14:paraId="1B8CC3B9" w14:textId="77777777" w:rsidR="00EC422C" w:rsidRPr="00A0106D" w:rsidRDefault="00EC422C" w:rsidP="00EC422C">
      <w:pPr>
        <w:pStyle w:val="Zkladntext"/>
        <w:spacing w:before="122"/>
        <w:ind w:right="767"/>
      </w:pPr>
      <w:r w:rsidRPr="00A0106D">
        <w:t>Testování proběhlo dle normy DIN 10512, přičemž na minimálně tři zkušební předměty (</w:t>
      </w:r>
      <w:proofErr w:type="spellStart"/>
      <w:r w:rsidRPr="00A0106D">
        <w:t>biomonitory</w:t>
      </w:r>
      <w:proofErr w:type="spellEnd"/>
      <w:r w:rsidRPr="00A0106D">
        <w:t>) byly uměle naneseny bakterie (</w:t>
      </w:r>
      <w:proofErr w:type="spellStart"/>
      <w:r w:rsidRPr="00A0106D">
        <w:t>Enterococcus</w:t>
      </w:r>
      <w:proofErr w:type="spellEnd"/>
      <w:r w:rsidRPr="00A0106D">
        <w:t xml:space="preserve"> </w:t>
      </w:r>
      <w:proofErr w:type="spellStart"/>
      <w:r w:rsidRPr="00A0106D">
        <w:t>faecium</w:t>
      </w:r>
      <w:proofErr w:type="spellEnd"/>
      <w:r w:rsidRPr="00A0106D">
        <w:t>).</w:t>
      </w:r>
    </w:p>
    <w:p w14:paraId="023D5957" w14:textId="77777777" w:rsidR="00EC422C" w:rsidRPr="00A0106D" w:rsidRDefault="00EC422C" w:rsidP="00EC422C">
      <w:pPr>
        <w:pStyle w:val="Zkladntext"/>
        <w:spacing w:before="120"/>
        <w:ind w:right="83"/>
      </w:pPr>
      <w:r w:rsidRPr="00A0106D">
        <w:t>Bakteriální suspenze byla smíchána s matricí nečistot RAMS tak, aby testované znečištění vykazovalo koncentrací bakterií alespoň 1×10</w:t>
      </w:r>
      <w:r w:rsidRPr="00A0106D">
        <w:rPr>
          <w:vertAlign w:val="superscript"/>
        </w:rPr>
        <w:t>8</w:t>
      </w:r>
      <w:r w:rsidRPr="00A0106D">
        <w:t xml:space="preserve"> CFU/ml až 1×10</w:t>
      </w:r>
      <w:r w:rsidRPr="00A0106D">
        <w:rPr>
          <w:vertAlign w:val="superscript"/>
        </w:rPr>
        <w:t>9</w:t>
      </w:r>
      <w:r w:rsidRPr="00A0106D">
        <w:t xml:space="preserve"> CFU/ml. Na kontaminační plochu každého z </w:t>
      </w:r>
      <w:proofErr w:type="spellStart"/>
      <w:r w:rsidRPr="00A0106D">
        <w:t>biomonitorů</w:t>
      </w:r>
      <w:proofErr w:type="spellEnd"/>
      <w:r w:rsidRPr="00A0106D">
        <w:t xml:space="preserve"> bylo z jedné strany rovnoměrně naneseno 0,1 ml testovaného znečištění.</w:t>
      </w:r>
    </w:p>
    <w:p w14:paraId="06991CE0" w14:textId="2503E9EB" w:rsidR="00EC422C" w:rsidRPr="00A0106D" w:rsidRDefault="00EC422C" w:rsidP="00EC422C">
      <w:pPr>
        <w:pStyle w:val="Zkladntext"/>
        <w:spacing w:before="1"/>
        <w:ind w:right="851"/>
      </w:pPr>
      <w:r w:rsidRPr="00A0106D">
        <w:t>Po sušení, které trvalo 4 hodiny a proběhlo při teplotě 22 °C a relativní vlhkosti vzduchu 70</w:t>
      </w:r>
      <w:r w:rsidR="00D11163" w:rsidRPr="00A0106D">
        <w:t> </w:t>
      </w:r>
      <w:r w:rsidRPr="00A0106D">
        <w:t>%, byl na každém z bioindikátorů stanoven počet kolonií.</w:t>
      </w:r>
    </w:p>
    <w:p w14:paraId="3AF56EAE" w14:textId="77777777" w:rsidR="00EC422C" w:rsidRPr="00A0106D" w:rsidRDefault="00EC422C" w:rsidP="00EC422C">
      <w:pPr>
        <w:pStyle w:val="Zkladntext"/>
        <w:spacing w:before="120"/>
        <w:ind w:right="121"/>
      </w:pPr>
      <w:proofErr w:type="spellStart"/>
      <w:r w:rsidRPr="00A0106D">
        <w:t>Biomonitory</w:t>
      </w:r>
      <w:proofErr w:type="spellEnd"/>
      <w:r w:rsidRPr="00A0106D">
        <w:t xml:space="preserve"> byly uchyceny na talířích v uzpůsobených držácích rovnoběžně s povrchem talířů. Talíře opatřené </w:t>
      </w:r>
      <w:proofErr w:type="spellStart"/>
      <w:r w:rsidRPr="00A0106D">
        <w:t>biomonitory</w:t>
      </w:r>
      <w:proofErr w:type="spellEnd"/>
      <w:r w:rsidRPr="00A0106D">
        <w:t xml:space="preserve"> byly vloženy do příslušných stojanů uvnitř myčky nádobí. Poté bylo do spotřebiče v souladu s normou IEC 60436 vloženo další standardní nádobí a doplněno leštidlo a sůl. Dále bylo vloženo 20 g prostředku na mytí nádobí (</w:t>
      </w:r>
      <w:proofErr w:type="spellStart"/>
      <w:r w:rsidRPr="00A0106D">
        <w:t>Miele</w:t>
      </w:r>
      <w:proofErr w:type="spellEnd"/>
      <w:r w:rsidRPr="00A0106D">
        <w:t xml:space="preserve"> </w:t>
      </w:r>
      <w:proofErr w:type="spellStart"/>
      <w:r w:rsidRPr="00A0106D">
        <w:t>PowerDisk</w:t>
      </w:r>
      <w:proofErr w:type="spellEnd"/>
      <w:r w:rsidRPr="00A0106D">
        <w:t>) na jeden mycí cyklus.</w:t>
      </w:r>
    </w:p>
    <w:p w14:paraId="74A3E79C" w14:textId="77777777" w:rsidR="00EC422C" w:rsidRPr="00A0106D" w:rsidRDefault="00EC422C" w:rsidP="00EC422C">
      <w:pPr>
        <w:pStyle w:val="Zkladntext"/>
        <w:spacing w:before="120"/>
        <w:ind w:right="95"/>
      </w:pPr>
      <w:r w:rsidRPr="00A0106D">
        <w:t xml:space="preserve">Po skončení programu se zjišťoval počet zbylých bakterií na </w:t>
      </w:r>
      <w:proofErr w:type="spellStart"/>
      <w:r w:rsidRPr="00A0106D">
        <w:t>biomonitorech</w:t>
      </w:r>
      <w:proofErr w:type="spellEnd"/>
      <w:r w:rsidRPr="00A0106D">
        <w:t xml:space="preserve"> a byl vypočítán redukční faktor. Snížení množství testovaných organismů přitom bylo pro každý </w:t>
      </w:r>
      <w:proofErr w:type="spellStart"/>
      <w:r w:rsidRPr="00A0106D">
        <w:t>biomonitor</w:t>
      </w:r>
      <w:proofErr w:type="spellEnd"/>
      <w:r w:rsidRPr="00A0106D">
        <w:t xml:space="preserve"> stanoveno zvlášť.</w:t>
      </w:r>
    </w:p>
    <w:p w14:paraId="4EF9377E" w14:textId="77777777" w:rsidR="00EC422C" w:rsidRPr="00A0106D" w:rsidRDefault="00EC422C" w:rsidP="00EC422C">
      <w:pPr>
        <w:pStyle w:val="Zkladntext"/>
        <w:spacing w:before="7"/>
        <w:rPr>
          <w:sz w:val="20"/>
        </w:rPr>
      </w:pPr>
    </w:p>
    <w:p w14:paraId="49D2C54C" w14:textId="77777777" w:rsidR="00EC422C" w:rsidRPr="00A0106D" w:rsidRDefault="00EC422C" w:rsidP="00EC422C">
      <w:pPr>
        <w:pStyle w:val="Nadpis3"/>
        <w:ind w:left="0"/>
      </w:pPr>
      <w:r w:rsidRPr="00A0106D">
        <w:t>Závěr</w:t>
      </w:r>
    </w:p>
    <w:p w14:paraId="35E7DD5C" w14:textId="77777777" w:rsidR="00EC422C" w:rsidRPr="00A0106D" w:rsidRDefault="00EC422C" w:rsidP="00EC422C">
      <w:pPr>
        <w:pStyle w:val="Zkladntext"/>
        <w:spacing w:before="122"/>
        <w:ind w:right="231"/>
      </w:pPr>
      <w:r w:rsidRPr="00A0106D">
        <w:t xml:space="preserve">V běžném životě se choroboplodné zárodky koncentrují na mnoha místech, tedy i na použitém nádobí. Pro efektivní odstranění těchto choroboplodných zárodků je důležité hygienické čištění v myčce nádobí. Společnost </w:t>
      </w:r>
      <w:proofErr w:type="spellStart"/>
      <w:r w:rsidRPr="00A0106D">
        <w:t>Miele</w:t>
      </w:r>
      <w:proofErr w:type="spellEnd"/>
      <w:r w:rsidRPr="00A0106D">
        <w:t xml:space="preserve"> toho dosahuje sofistikovanou technologií oplachování. O prokazatelné obzvlášť hygienické čištění nádobí se stará především program Hygiena.</w:t>
      </w:r>
    </w:p>
    <w:p w14:paraId="4BC9DC69" w14:textId="299ED596" w:rsidR="00EC422C" w:rsidRPr="00A0106D" w:rsidRDefault="00EC422C" w:rsidP="00625FEA">
      <w:pPr>
        <w:pStyle w:val="Zkladntext"/>
        <w:spacing w:before="121"/>
        <w:ind w:right="268"/>
        <w:sectPr w:rsidR="00EC422C" w:rsidRPr="00A0106D" w:rsidSect="00FC6971">
          <w:pgSz w:w="11910" w:h="16840"/>
          <w:pgMar w:top="1134" w:right="980" w:bottom="280" w:left="1200" w:header="1585" w:footer="0" w:gutter="0"/>
          <w:cols w:space="708"/>
        </w:sectPr>
      </w:pPr>
      <w:r w:rsidRPr="00A0106D">
        <w:t xml:space="preserve">Testy hygieny provedené nezávislou Vysokou školou </w:t>
      </w:r>
      <w:proofErr w:type="spellStart"/>
      <w:r w:rsidRPr="00A0106D">
        <w:t>Rhein-Waal</w:t>
      </w:r>
      <w:proofErr w:type="spellEnd"/>
      <w:r w:rsidRPr="00A0106D">
        <w:t xml:space="preserve"> dokládají, že hygienický čisticí výkon myček nádobí </w:t>
      </w:r>
      <w:proofErr w:type="spellStart"/>
      <w:r w:rsidRPr="00A0106D">
        <w:t>Miele</w:t>
      </w:r>
      <w:proofErr w:type="spellEnd"/>
      <w:r w:rsidRPr="00A0106D">
        <w:t xml:space="preserve"> G 7000 s automatickým dávkováním </w:t>
      </w:r>
      <w:proofErr w:type="spellStart"/>
      <w:r w:rsidRPr="00A0106D">
        <w:t>AutoDos</w:t>
      </w:r>
      <w:proofErr w:type="spellEnd"/>
      <w:r w:rsidRPr="00A0106D">
        <w:t xml:space="preserve"> a </w:t>
      </w:r>
      <w:proofErr w:type="spellStart"/>
      <w:r w:rsidRPr="00A0106D">
        <w:t>PowerDiskem</w:t>
      </w:r>
      <w:proofErr w:type="spellEnd"/>
      <w:r w:rsidRPr="00A0106D">
        <w:t xml:space="preserve"> je mimořádný. Při použití prostředku </w:t>
      </w:r>
      <w:proofErr w:type="spellStart"/>
      <w:r w:rsidRPr="00A0106D">
        <w:t>PowerDisk</w:t>
      </w:r>
      <w:proofErr w:type="spellEnd"/>
      <w:r w:rsidRPr="00A0106D">
        <w:t xml:space="preserve"> byly bakterie zkoumané během testu téměř úplně odstraněny. U zkoumaných bakterií byl</w:t>
      </w:r>
      <w:r w:rsidR="00D11163" w:rsidRPr="00A0106D">
        <w:t>o</w:t>
      </w:r>
      <w:r w:rsidRPr="00A0106D">
        <w:t xml:space="preserve"> prokázán</w:t>
      </w:r>
      <w:r w:rsidR="00D11163" w:rsidRPr="00A0106D">
        <w:t>o snížení jejich množství o</w:t>
      </w:r>
      <w:r w:rsidRPr="00A0106D">
        <w:t xml:space="preserve"> </w:t>
      </w:r>
      <w:proofErr w:type="gramStart"/>
      <w:r w:rsidR="00E21438" w:rsidRPr="00A0106D">
        <w:t xml:space="preserve">faktor </w:t>
      </w:r>
      <w:r w:rsidRPr="00A0106D">
        <w:t>&gt;</w:t>
      </w:r>
      <w:proofErr w:type="gramEnd"/>
      <w:r w:rsidR="000B2897" w:rsidRPr="00A0106D">
        <w:t xml:space="preserve"> </w:t>
      </w:r>
      <w:r w:rsidRPr="00A0106D">
        <w:t>1</w:t>
      </w:r>
      <w:r w:rsidR="000B2897" w:rsidRPr="00A0106D">
        <w:t>.</w:t>
      </w:r>
      <w:r w:rsidRPr="00A0106D">
        <w:t>000.000.</w:t>
      </w:r>
    </w:p>
    <w:p w14:paraId="1A197433" w14:textId="77777777" w:rsidR="00EC422C" w:rsidRPr="00A0106D" w:rsidRDefault="00EC422C" w:rsidP="00EC422C">
      <w:pPr>
        <w:spacing w:before="12"/>
        <w:rPr>
          <w:b/>
          <w:sz w:val="24"/>
        </w:rPr>
      </w:pPr>
      <w:r w:rsidRPr="00A0106D">
        <w:rPr>
          <w:b/>
          <w:sz w:val="24"/>
        </w:rPr>
        <w:lastRenderedPageBreak/>
        <w:t xml:space="preserve">Testovací kritéria pro získání pečetě „Testovaná hygiena“ vydávané Vysokou školou </w:t>
      </w:r>
      <w:proofErr w:type="spellStart"/>
      <w:r w:rsidRPr="00A0106D">
        <w:rPr>
          <w:b/>
          <w:sz w:val="24"/>
        </w:rPr>
        <w:t>Rhein-Waal</w:t>
      </w:r>
      <w:proofErr w:type="spellEnd"/>
    </w:p>
    <w:p w14:paraId="5D8B8A03" w14:textId="77777777" w:rsidR="00EC422C" w:rsidRPr="00A0106D" w:rsidRDefault="00EC422C" w:rsidP="00EC422C">
      <w:pPr>
        <w:pStyle w:val="Nadpis2"/>
        <w:ind w:left="0"/>
      </w:pPr>
      <w:r w:rsidRPr="00A0106D">
        <w:t xml:space="preserve">- pro myčky nádobí </w:t>
      </w:r>
      <w:proofErr w:type="spellStart"/>
      <w:r w:rsidRPr="00A0106D">
        <w:t>Miele</w:t>
      </w:r>
      <w:proofErr w:type="spellEnd"/>
      <w:r w:rsidRPr="00A0106D">
        <w:t xml:space="preserve"> generace 7000 s programem Hygiena</w:t>
      </w:r>
    </w:p>
    <w:p w14:paraId="4D3A8BDA" w14:textId="77777777" w:rsidR="00EC422C" w:rsidRPr="00A0106D" w:rsidRDefault="00EC422C" w:rsidP="00EC422C">
      <w:pPr>
        <w:pStyle w:val="Zkladntext"/>
        <w:spacing w:before="7"/>
        <w:rPr>
          <w:sz w:val="20"/>
        </w:rPr>
      </w:pPr>
    </w:p>
    <w:p w14:paraId="5A140036" w14:textId="77777777" w:rsidR="00EC422C" w:rsidRPr="00A0106D" w:rsidRDefault="00EC422C" w:rsidP="00EC422C">
      <w:r w:rsidRPr="00A0106D">
        <w:rPr>
          <w:b/>
          <w:u w:val="single"/>
        </w:rPr>
        <w:t>Protokol o zkoušce</w:t>
      </w:r>
      <w:r w:rsidRPr="00A0106D">
        <w:rPr>
          <w:b/>
        </w:rPr>
        <w:t xml:space="preserve"> </w:t>
      </w:r>
      <w:r w:rsidRPr="00A0106D">
        <w:t>z 29.11.2018 (č. 02000588D)</w:t>
      </w:r>
    </w:p>
    <w:p w14:paraId="4C590589" w14:textId="77777777" w:rsidR="00EC422C" w:rsidRPr="00A0106D" w:rsidRDefault="00EC422C" w:rsidP="00EC422C">
      <w:pPr>
        <w:pStyle w:val="Zkladntext"/>
        <w:spacing w:before="10"/>
        <w:rPr>
          <w:sz w:val="12"/>
        </w:rPr>
      </w:pPr>
    </w:p>
    <w:p w14:paraId="0E364485" w14:textId="5C1024C7" w:rsidR="00EC422C" w:rsidRPr="00A0106D" w:rsidRDefault="00EC422C" w:rsidP="00EC422C">
      <w:pPr>
        <w:spacing w:before="93"/>
      </w:pPr>
      <w:r w:rsidRPr="00A0106D">
        <w:rPr>
          <w:b/>
          <w:u w:val="single"/>
        </w:rPr>
        <w:t>Hodnocené období:</w:t>
      </w:r>
      <w:r w:rsidRPr="00A0106D">
        <w:rPr>
          <w:b/>
        </w:rPr>
        <w:t xml:space="preserve"> </w:t>
      </w:r>
      <w:r w:rsidRPr="00A0106D">
        <w:t xml:space="preserve">září </w:t>
      </w:r>
      <w:r w:rsidR="001867CA" w:rsidRPr="00A0106D">
        <w:sym w:font="Symbol" w:char="F02D"/>
      </w:r>
      <w:r w:rsidRPr="00A0106D">
        <w:t xml:space="preserve"> říjen 2018</w:t>
      </w:r>
    </w:p>
    <w:p w14:paraId="52EF5D6F" w14:textId="77777777" w:rsidR="00EC422C" w:rsidRPr="00A0106D" w:rsidRDefault="00EC422C" w:rsidP="00EC422C">
      <w:pPr>
        <w:pStyle w:val="Zkladntext"/>
        <w:spacing w:before="9"/>
        <w:rPr>
          <w:sz w:val="20"/>
        </w:rPr>
      </w:pPr>
    </w:p>
    <w:p w14:paraId="43E0513A" w14:textId="77777777" w:rsidR="00EC422C" w:rsidRPr="00A0106D" w:rsidRDefault="00EC422C" w:rsidP="00EC422C">
      <w:pPr>
        <w:pStyle w:val="Nadpis3"/>
        <w:ind w:left="0"/>
        <w:rPr>
          <w:u w:val="none"/>
        </w:rPr>
      </w:pPr>
      <w:r w:rsidRPr="00A0106D">
        <w:t>Hodnocený přístroj</w:t>
      </w:r>
      <w:r w:rsidRPr="00A0106D">
        <w:rPr>
          <w:u w:val="none"/>
        </w:rPr>
        <w:t xml:space="preserve">: G 7150 </w:t>
      </w:r>
      <w:proofErr w:type="spellStart"/>
      <w:r w:rsidRPr="00A0106D">
        <w:rPr>
          <w:u w:val="none"/>
        </w:rPr>
        <w:t>SCVi</w:t>
      </w:r>
      <w:proofErr w:type="spellEnd"/>
    </w:p>
    <w:p w14:paraId="0F98F91D" w14:textId="77777777" w:rsidR="00EC422C" w:rsidRPr="00A0106D" w:rsidRDefault="00EC422C" w:rsidP="00EC422C">
      <w:pPr>
        <w:pStyle w:val="Zkladntext"/>
        <w:spacing w:before="4"/>
      </w:pPr>
      <w:r w:rsidRPr="00A0106D">
        <w:t>– vybraný jako exemplární zástupce všech typů přístrojů generace G 7000 s programem Hygiena</w:t>
      </w:r>
    </w:p>
    <w:p w14:paraId="7A99753E" w14:textId="77777777" w:rsidR="00EC422C" w:rsidRPr="00A0106D" w:rsidRDefault="00EC422C" w:rsidP="00EC422C">
      <w:pPr>
        <w:pStyle w:val="Zkladntext"/>
        <w:spacing w:before="7"/>
        <w:rPr>
          <w:sz w:val="20"/>
        </w:rPr>
      </w:pPr>
    </w:p>
    <w:p w14:paraId="6C33D610" w14:textId="77777777" w:rsidR="00EC422C" w:rsidRPr="00A0106D" w:rsidRDefault="00EC422C" w:rsidP="00EC422C">
      <w:r w:rsidRPr="00A0106D">
        <w:rPr>
          <w:b/>
          <w:bCs/>
          <w:u w:val="single"/>
        </w:rPr>
        <w:t>Testování:</w:t>
      </w:r>
      <w:r w:rsidRPr="00A0106D">
        <w:rPr>
          <w:b/>
        </w:rPr>
        <w:t xml:space="preserve"> </w:t>
      </w:r>
      <w:r w:rsidRPr="00A0106D">
        <w:t>v programu Hygiena</w:t>
      </w:r>
    </w:p>
    <w:p w14:paraId="1BA81E79" w14:textId="77777777" w:rsidR="00EC422C" w:rsidRPr="00A0106D" w:rsidRDefault="00EC422C" w:rsidP="00EC422C">
      <w:pPr>
        <w:pStyle w:val="Zkladntext"/>
        <w:spacing w:before="9"/>
        <w:rPr>
          <w:sz w:val="20"/>
        </w:rPr>
      </w:pPr>
    </w:p>
    <w:p w14:paraId="1BA5C8C6" w14:textId="77777777" w:rsidR="00EC422C" w:rsidRPr="00A0106D" w:rsidRDefault="00EC422C" w:rsidP="00EC422C">
      <w:pPr>
        <w:pStyle w:val="Nadpis3"/>
        <w:ind w:left="0"/>
      </w:pPr>
      <w:r w:rsidRPr="00A0106D">
        <w:t>Počet zkušebních běhů</w:t>
      </w:r>
      <w:r w:rsidRPr="00A0106D">
        <w:rPr>
          <w:u w:val="none"/>
        </w:rPr>
        <w:t>:</w:t>
      </w:r>
    </w:p>
    <w:p w14:paraId="42140BFA" w14:textId="77777777" w:rsidR="00EC422C" w:rsidRPr="00A0106D" w:rsidRDefault="00EC422C" w:rsidP="00EC422C">
      <w:pPr>
        <w:pStyle w:val="Odstavecseseznamem"/>
        <w:numPr>
          <w:ilvl w:val="0"/>
          <w:numId w:val="3"/>
        </w:numPr>
        <w:tabs>
          <w:tab w:val="left" w:pos="351"/>
          <w:tab w:val="left" w:pos="3049"/>
        </w:tabs>
        <w:spacing w:before="4"/>
        <w:ind w:left="0" w:firstLine="0"/>
      </w:pPr>
      <w:r w:rsidRPr="00A0106D">
        <w:t xml:space="preserve">s čisticím prostředkem </w:t>
      </w:r>
      <w:proofErr w:type="spellStart"/>
      <w:r w:rsidRPr="00A0106D">
        <w:t>Referenzreiniger</w:t>
      </w:r>
      <w:proofErr w:type="spellEnd"/>
      <w:r w:rsidRPr="00A0106D">
        <w:t xml:space="preserve"> D: tři </w:t>
      </w:r>
      <w:proofErr w:type="spellStart"/>
      <w:r w:rsidRPr="00A0106D">
        <w:t>biomonitory</w:t>
      </w:r>
      <w:proofErr w:type="spellEnd"/>
      <w:r w:rsidRPr="00A0106D">
        <w:t xml:space="preserve"> na test o 3 bězích</w:t>
      </w:r>
    </w:p>
    <w:p w14:paraId="161C4A91" w14:textId="77777777" w:rsidR="00EC422C" w:rsidRPr="00A0106D" w:rsidRDefault="00EC422C" w:rsidP="00EC422C">
      <w:pPr>
        <w:pStyle w:val="Odstavecseseznamem"/>
        <w:numPr>
          <w:ilvl w:val="0"/>
          <w:numId w:val="3"/>
        </w:numPr>
        <w:tabs>
          <w:tab w:val="left" w:pos="351"/>
          <w:tab w:val="left" w:pos="3049"/>
        </w:tabs>
        <w:spacing w:before="4"/>
        <w:ind w:left="0" w:firstLine="0"/>
      </w:pPr>
      <w:r w:rsidRPr="00A0106D">
        <w:t xml:space="preserve">bez čisticího prostředku </w:t>
      </w:r>
      <w:proofErr w:type="spellStart"/>
      <w:r w:rsidRPr="00A0106D">
        <w:t>Referenzreiniger</w:t>
      </w:r>
      <w:proofErr w:type="spellEnd"/>
      <w:r w:rsidRPr="00A0106D">
        <w:t xml:space="preserve"> D: tři </w:t>
      </w:r>
      <w:proofErr w:type="spellStart"/>
      <w:r w:rsidRPr="00A0106D">
        <w:t>biomonitory</w:t>
      </w:r>
      <w:proofErr w:type="spellEnd"/>
      <w:r w:rsidRPr="00A0106D">
        <w:t xml:space="preserve"> na test o 4 bězích</w:t>
      </w:r>
    </w:p>
    <w:p w14:paraId="566560DC" w14:textId="77777777" w:rsidR="00EC422C" w:rsidRPr="00A0106D" w:rsidRDefault="00EC422C" w:rsidP="00EC422C">
      <w:pPr>
        <w:pStyle w:val="Zkladntext"/>
        <w:spacing w:before="9"/>
        <w:rPr>
          <w:sz w:val="20"/>
        </w:rPr>
      </w:pPr>
    </w:p>
    <w:p w14:paraId="0A41BD01" w14:textId="77777777" w:rsidR="00EC422C" w:rsidRPr="00A0106D" w:rsidRDefault="00EC422C" w:rsidP="00EC422C">
      <w:pPr>
        <w:pStyle w:val="Nadpis3"/>
        <w:ind w:left="0"/>
      </w:pPr>
      <w:r w:rsidRPr="00A0106D">
        <w:t>Stanovení počtu choroboplodných zárodků na nádobí</w:t>
      </w:r>
    </w:p>
    <w:p w14:paraId="16FC841E" w14:textId="77777777" w:rsidR="00EC422C" w:rsidRPr="00A0106D" w:rsidRDefault="00EC422C" w:rsidP="00EC422C">
      <w:pPr>
        <w:pStyle w:val="Zkladntext"/>
        <w:spacing w:before="121"/>
        <w:ind w:right="651"/>
      </w:pPr>
      <w:r w:rsidRPr="00A0106D">
        <w:t>Testování proběhlo dle normy DIN 10512, přičemž na minimálně tři zkušební předměty (</w:t>
      </w:r>
      <w:proofErr w:type="spellStart"/>
      <w:r w:rsidRPr="00A0106D">
        <w:t>biomonitory</w:t>
      </w:r>
      <w:proofErr w:type="spellEnd"/>
      <w:r w:rsidRPr="00A0106D">
        <w:t>) byly uměle naneseny různé bakterie (</w:t>
      </w:r>
      <w:proofErr w:type="spellStart"/>
      <w:r w:rsidRPr="00A0106D">
        <w:t>Enterococcus</w:t>
      </w:r>
      <w:proofErr w:type="spellEnd"/>
      <w:r w:rsidRPr="00A0106D">
        <w:t xml:space="preserve"> </w:t>
      </w:r>
      <w:proofErr w:type="spellStart"/>
      <w:r w:rsidRPr="00A0106D">
        <w:t>faecium</w:t>
      </w:r>
      <w:proofErr w:type="spellEnd"/>
      <w:r w:rsidRPr="00A0106D">
        <w:t xml:space="preserve"> nebo </w:t>
      </w:r>
      <w:proofErr w:type="spellStart"/>
      <w:r w:rsidRPr="00A0106D">
        <w:t>Micrococcus</w:t>
      </w:r>
      <w:proofErr w:type="spellEnd"/>
      <w:r w:rsidRPr="00A0106D">
        <w:t xml:space="preserve"> </w:t>
      </w:r>
      <w:proofErr w:type="spellStart"/>
      <w:r w:rsidRPr="00A0106D">
        <w:t>luteus</w:t>
      </w:r>
      <w:proofErr w:type="spellEnd"/>
      <w:r w:rsidRPr="00A0106D">
        <w:t>).</w:t>
      </w:r>
    </w:p>
    <w:p w14:paraId="70652193" w14:textId="77777777" w:rsidR="00EC422C" w:rsidRPr="00A0106D" w:rsidRDefault="00EC422C" w:rsidP="00EC422C">
      <w:pPr>
        <w:pStyle w:val="Zkladntext"/>
        <w:spacing w:before="120"/>
        <w:ind w:right="835"/>
      </w:pPr>
      <w:r w:rsidRPr="00A0106D">
        <w:t>Bakteriální suspenze byla smíchána s matricí nečistot RAMS tak, aby testované znečištění vykazovalo koncentrací bakterií alespoň 1×10</w:t>
      </w:r>
      <w:r w:rsidRPr="00A0106D">
        <w:rPr>
          <w:vertAlign w:val="superscript"/>
        </w:rPr>
        <w:t>8</w:t>
      </w:r>
      <w:r w:rsidRPr="00A0106D">
        <w:t xml:space="preserve"> CFU/ml až 1×10</w:t>
      </w:r>
      <w:r w:rsidRPr="00A0106D">
        <w:rPr>
          <w:vertAlign w:val="superscript"/>
        </w:rPr>
        <w:t>9</w:t>
      </w:r>
      <w:r w:rsidRPr="00A0106D">
        <w:t xml:space="preserve"> CFU/ml.</w:t>
      </w:r>
    </w:p>
    <w:p w14:paraId="72C60AD2" w14:textId="77777777" w:rsidR="00EC422C" w:rsidRPr="00A0106D" w:rsidRDefault="00EC422C" w:rsidP="00EC422C">
      <w:pPr>
        <w:pStyle w:val="Zkladntext"/>
        <w:spacing w:before="2"/>
        <w:ind w:right="1386"/>
      </w:pPr>
      <w:r w:rsidRPr="00A0106D">
        <w:t xml:space="preserve">Na kontaminační plochu každého z </w:t>
      </w:r>
      <w:proofErr w:type="spellStart"/>
      <w:r w:rsidRPr="00A0106D">
        <w:t>biomonitorů</w:t>
      </w:r>
      <w:proofErr w:type="spellEnd"/>
      <w:r w:rsidRPr="00A0106D">
        <w:t xml:space="preserve"> bylo z jedné strany rovnoměrně naneseno 0,1 ml testovaného znečištění.</w:t>
      </w:r>
    </w:p>
    <w:p w14:paraId="329A1566" w14:textId="66B537F8" w:rsidR="00EC422C" w:rsidRPr="00A0106D" w:rsidRDefault="00EC422C" w:rsidP="00EC422C">
      <w:pPr>
        <w:pStyle w:val="Zkladntext"/>
        <w:ind w:right="735"/>
      </w:pPr>
      <w:r w:rsidRPr="00A0106D">
        <w:t>Po sušení, které trvalo 4 a proběhlo při teplotě 22 °C a relativní vlhkosti vzduchu 70</w:t>
      </w:r>
      <w:r w:rsidR="00D11163" w:rsidRPr="00A0106D">
        <w:t> </w:t>
      </w:r>
      <w:r w:rsidRPr="00A0106D">
        <w:t>% byl na každém z bioindikátorů stanoven počet kolonií.</w:t>
      </w:r>
    </w:p>
    <w:p w14:paraId="5C33AE50" w14:textId="77777777" w:rsidR="00EC422C" w:rsidRPr="00A0106D" w:rsidRDefault="00EC422C" w:rsidP="00EC422C">
      <w:pPr>
        <w:pStyle w:val="Zkladntext"/>
        <w:spacing w:before="118"/>
        <w:ind w:right="481"/>
      </w:pPr>
      <w:proofErr w:type="spellStart"/>
      <w:r w:rsidRPr="00A0106D">
        <w:t>Biomonitory</w:t>
      </w:r>
      <w:proofErr w:type="spellEnd"/>
      <w:r w:rsidRPr="00A0106D">
        <w:t xml:space="preserve"> byly uchyceny na talířích v uzpůsobených držácích rovnoběžně s povrchem talířů. Talíře opatřené </w:t>
      </w:r>
      <w:proofErr w:type="spellStart"/>
      <w:r w:rsidRPr="00A0106D">
        <w:t>biomonitory</w:t>
      </w:r>
      <w:proofErr w:type="spellEnd"/>
      <w:r w:rsidRPr="00A0106D">
        <w:t xml:space="preserve"> byly vloženy do příslušných stojanů uvnitř myčky nádobí. Poté bylo do spotřebiče v souladu s normou IEC 60436 vloženo další standardní nádobí a doplněno leštidlo a sůl. Dále bylo vloženo 20 g prostředku na mytí nádobí (</w:t>
      </w:r>
      <w:proofErr w:type="spellStart"/>
      <w:r w:rsidRPr="00A0106D">
        <w:t>Referenzreiniger</w:t>
      </w:r>
      <w:proofErr w:type="spellEnd"/>
      <w:r w:rsidRPr="00A0106D">
        <w:t xml:space="preserve"> D) na jeden mycí cyklus.</w:t>
      </w:r>
    </w:p>
    <w:p w14:paraId="45B31F1C" w14:textId="77777777" w:rsidR="00EC422C" w:rsidRPr="00A0106D" w:rsidRDefault="00EC422C" w:rsidP="00EC422C">
      <w:pPr>
        <w:pStyle w:val="Zkladntext"/>
        <w:spacing w:before="120"/>
      </w:pPr>
      <w:r w:rsidRPr="00A0106D">
        <w:t>Poté byly provedeny i běhy bez prostředku na mytí nádobí.</w:t>
      </w:r>
    </w:p>
    <w:p w14:paraId="03BD4C2B" w14:textId="606E7219" w:rsidR="00EC422C" w:rsidRPr="00A0106D" w:rsidRDefault="00EC422C" w:rsidP="00EC422C">
      <w:pPr>
        <w:pStyle w:val="Zkladntext"/>
        <w:spacing w:before="121"/>
        <w:ind w:right="750"/>
      </w:pPr>
      <w:r w:rsidRPr="00A0106D">
        <w:t xml:space="preserve">Po skončení programu se zjišťoval počet zbylých bakterií na </w:t>
      </w:r>
      <w:proofErr w:type="spellStart"/>
      <w:r w:rsidRPr="00A0106D">
        <w:t>biomonitorech</w:t>
      </w:r>
      <w:proofErr w:type="spellEnd"/>
      <w:r w:rsidRPr="00A0106D">
        <w:t xml:space="preserve"> a byl vypočítán redukční faktor. Snížení množství testovaných organi</w:t>
      </w:r>
      <w:r w:rsidR="001867CA" w:rsidRPr="00A0106D">
        <w:t>s</w:t>
      </w:r>
      <w:r w:rsidRPr="00A0106D">
        <w:t xml:space="preserve">mů přitom bylo pro každý </w:t>
      </w:r>
      <w:proofErr w:type="spellStart"/>
      <w:r w:rsidRPr="00A0106D">
        <w:t>biomonitor</w:t>
      </w:r>
      <w:proofErr w:type="spellEnd"/>
      <w:r w:rsidRPr="00A0106D">
        <w:t xml:space="preserve"> stanoveno zvlášť.</w:t>
      </w:r>
    </w:p>
    <w:p w14:paraId="101FBCAE" w14:textId="77777777" w:rsidR="00EC422C" w:rsidRPr="00A0106D" w:rsidRDefault="00EC422C" w:rsidP="00EC422C">
      <w:pPr>
        <w:pStyle w:val="Zkladntext"/>
        <w:spacing w:before="7"/>
        <w:rPr>
          <w:sz w:val="20"/>
        </w:rPr>
      </w:pPr>
    </w:p>
    <w:p w14:paraId="2C961563" w14:textId="77777777" w:rsidR="00EC422C" w:rsidRPr="00A0106D" w:rsidRDefault="00EC422C" w:rsidP="00EC422C">
      <w:pPr>
        <w:pStyle w:val="Nadpis3"/>
        <w:ind w:left="0"/>
      </w:pPr>
      <w:r w:rsidRPr="00A0106D">
        <w:t>Závěr</w:t>
      </w:r>
    </w:p>
    <w:p w14:paraId="14BF36F5" w14:textId="77777777" w:rsidR="00EC422C" w:rsidRPr="00A0106D" w:rsidRDefault="00EC422C" w:rsidP="00EC422C">
      <w:pPr>
        <w:pStyle w:val="Zkladntext"/>
        <w:spacing w:before="122"/>
        <w:ind w:right="530"/>
      </w:pPr>
      <w:r w:rsidRPr="00A0106D">
        <w:t xml:space="preserve">V běžném životě se choroboplodné zárodky koncentrují na mnoha místech, tedy i na použitém nádobí. Pro efektivní odstranění těchto choroboplodných zárodků je důležité hygienické čištění v myčce nádobí. Společnost </w:t>
      </w:r>
      <w:proofErr w:type="spellStart"/>
      <w:r w:rsidRPr="00A0106D">
        <w:t>Miele</w:t>
      </w:r>
      <w:proofErr w:type="spellEnd"/>
      <w:r w:rsidRPr="00A0106D">
        <w:t xml:space="preserve"> toho dosahuje sofistikovanou technologií oplachování. O prokazatelné obzvlášť hygienické čištění nádobí se stará především program Hygiena.</w:t>
      </w:r>
    </w:p>
    <w:p w14:paraId="7EE4727A" w14:textId="52FEE05C" w:rsidR="000440A8" w:rsidRPr="00A0106D" w:rsidRDefault="00EC422C" w:rsidP="001867CA">
      <w:pPr>
        <w:pStyle w:val="Zkladntext"/>
        <w:spacing w:before="121"/>
        <w:ind w:right="567"/>
      </w:pPr>
      <w:r w:rsidRPr="00A0106D">
        <w:t xml:space="preserve">Testy hygieny provedené nezávislou Vysokou školou </w:t>
      </w:r>
      <w:proofErr w:type="spellStart"/>
      <w:r w:rsidRPr="00A0106D">
        <w:t>Rhein-Waal</w:t>
      </w:r>
      <w:proofErr w:type="spellEnd"/>
      <w:r w:rsidRPr="00A0106D">
        <w:t xml:space="preserve"> dokládají, že hygienický čisticí výkon myček nádobí </w:t>
      </w:r>
      <w:proofErr w:type="spellStart"/>
      <w:r w:rsidRPr="00A0106D">
        <w:t>Miele</w:t>
      </w:r>
      <w:proofErr w:type="spellEnd"/>
      <w:r w:rsidRPr="00A0106D">
        <w:t xml:space="preserve"> G 7000 s programem Hygiena je mimořádný. Při použití prostředku </w:t>
      </w:r>
      <w:proofErr w:type="spellStart"/>
      <w:r w:rsidRPr="00A0106D">
        <w:t>Referenzreiniger</w:t>
      </w:r>
      <w:proofErr w:type="spellEnd"/>
      <w:r w:rsidRPr="00A0106D">
        <w:t xml:space="preserve"> D v programu Hygiena byly bakterie zkoumané během testu téměř úplně odstraněny. I bez použití tohoto čisticího prostředku zredukoval program Hygiena zatížení bakteriemi během testu minimálně o faktor</w:t>
      </w:r>
      <w:r w:rsidR="001867CA" w:rsidRPr="00A0106D">
        <w:t xml:space="preserve"> </w:t>
      </w:r>
      <w:r w:rsidRPr="00A0106D">
        <w:t>10</w:t>
      </w:r>
      <w:r w:rsidR="0027381D" w:rsidRPr="00A0106D">
        <w:t>.</w:t>
      </w:r>
      <w:r w:rsidRPr="00A0106D">
        <w:t>000. Program Hygiena tak zajišťuje obzvlášť hygienické čištění Vašeho nádobí a stejně tak například i kojeneckých lahví.</w:t>
      </w:r>
    </w:p>
    <w:sectPr w:rsidR="000440A8" w:rsidRPr="00A0106D" w:rsidSect="00FC6971">
      <w:headerReference w:type="default" r:id="rId7"/>
      <w:pgSz w:w="11910" w:h="16840"/>
      <w:pgMar w:top="1680" w:right="980" w:bottom="280" w:left="1200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80B4D" w14:textId="77777777" w:rsidR="006457B0" w:rsidRDefault="006457B0">
      <w:r>
        <w:separator/>
      </w:r>
    </w:p>
  </w:endnote>
  <w:endnote w:type="continuationSeparator" w:id="0">
    <w:p w14:paraId="64BC116E" w14:textId="77777777" w:rsidR="006457B0" w:rsidRDefault="0064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B9BF4" w14:textId="77777777" w:rsidR="006457B0" w:rsidRDefault="006457B0">
      <w:r>
        <w:separator/>
      </w:r>
    </w:p>
  </w:footnote>
  <w:footnote w:type="continuationSeparator" w:id="0">
    <w:p w14:paraId="0CDD3A46" w14:textId="77777777" w:rsidR="006457B0" w:rsidRDefault="00645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675AE" w14:textId="6B954694" w:rsidR="000440A8" w:rsidRDefault="000440A8">
    <w:pPr>
      <w:pStyle w:val="Zkladn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5E1111"/>
    <w:multiLevelType w:val="hybridMultilevel"/>
    <w:tmpl w:val="F738A51C"/>
    <w:lvl w:ilvl="0" w:tplc="D2EEB2DE">
      <w:numFmt w:val="bullet"/>
      <w:lvlText w:val="-"/>
      <w:lvlJc w:val="left"/>
      <w:pPr>
        <w:ind w:left="100" w:hanging="197"/>
      </w:pPr>
      <w:rPr>
        <w:rFonts w:ascii="Arial" w:eastAsia="Arial" w:hAnsi="Arial" w:cs="Arial" w:hint="default"/>
        <w:w w:val="100"/>
        <w:sz w:val="22"/>
        <w:szCs w:val="22"/>
        <w:lang w:val="de-DE" w:eastAsia="en-US" w:bidi="ar-SA"/>
      </w:rPr>
    </w:lvl>
    <w:lvl w:ilvl="1" w:tplc="8C1E01F2">
      <w:numFmt w:val="bullet"/>
      <w:lvlText w:val="•"/>
      <w:lvlJc w:val="left"/>
      <w:pPr>
        <w:ind w:left="1062" w:hanging="197"/>
      </w:pPr>
      <w:rPr>
        <w:rFonts w:hint="default"/>
        <w:lang w:val="de-DE" w:eastAsia="en-US" w:bidi="ar-SA"/>
      </w:rPr>
    </w:lvl>
    <w:lvl w:ilvl="2" w:tplc="E4AC1AB8">
      <w:numFmt w:val="bullet"/>
      <w:lvlText w:val="•"/>
      <w:lvlJc w:val="left"/>
      <w:pPr>
        <w:ind w:left="2025" w:hanging="197"/>
      </w:pPr>
      <w:rPr>
        <w:rFonts w:hint="default"/>
        <w:lang w:val="de-DE" w:eastAsia="en-US" w:bidi="ar-SA"/>
      </w:rPr>
    </w:lvl>
    <w:lvl w:ilvl="3" w:tplc="5A0ABD2E">
      <w:numFmt w:val="bullet"/>
      <w:lvlText w:val="•"/>
      <w:lvlJc w:val="left"/>
      <w:pPr>
        <w:ind w:left="2987" w:hanging="197"/>
      </w:pPr>
      <w:rPr>
        <w:rFonts w:hint="default"/>
        <w:lang w:val="de-DE" w:eastAsia="en-US" w:bidi="ar-SA"/>
      </w:rPr>
    </w:lvl>
    <w:lvl w:ilvl="4" w:tplc="221E5478">
      <w:numFmt w:val="bullet"/>
      <w:lvlText w:val="•"/>
      <w:lvlJc w:val="left"/>
      <w:pPr>
        <w:ind w:left="3950" w:hanging="197"/>
      </w:pPr>
      <w:rPr>
        <w:rFonts w:hint="default"/>
        <w:lang w:val="de-DE" w:eastAsia="en-US" w:bidi="ar-SA"/>
      </w:rPr>
    </w:lvl>
    <w:lvl w:ilvl="5" w:tplc="1A3E001A">
      <w:numFmt w:val="bullet"/>
      <w:lvlText w:val="•"/>
      <w:lvlJc w:val="left"/>
      <w:pPr>
        <w:ind w:left="4913" w:hanging="197"/>
      </w:pPr>
      <w:rPr>
        <w:rFonts w:hint="default"/>
        <w:lang w:val="de-DE" w:eastAsia="en-US" w:bidi="ar-SA"/>
      </w:rPr>
    </w:lvl>
    <w:lvl w:ilvl="6" w:tplc="2EB8C8F0">
      <w:numFmt w:val="bullet"/>
      <w:lvlText w:val="•"/>
      <w:lvlJc w:val="left"/>
      <w:pPr>
        <w:ind w:left="5875" w:hanging="197"/>
      </w:pPr>
      <w:rPr>
        <w:rFonts w:hint="default"/>
        <w:lang w:val="de-DE" w:eastAsia="en-US" w:bidi="ar-SA"/>
      </w:rPr>
    </w:lvl>
    <w:lvl w:ilvl="7" w:tplc="507AD108">
      <w:numFmt w:val="bullet"/>
      <w:lvlText w:val="•"/>
      <w:lvlJc w:val="left"/>
      <w:pPr>
        <w:ind w:left="6838" w:hanging="197"/>
      </w:pPr>
      <w:rPr>
        <w:rFonts w:hint="default"/>
        <w:lang w:val="de-DE" w:eastAsia="en-US" w:bidi="ar-SA"/>
      </w:rPr>
    </w:lvl>
    <w:lvl w:ilvl="8" w:tplc="CFE6300A">
      <w:numFmt w:val="bullet"/>
      <w:lvlText w:val="•"/>
      <w:lvlJc w:val="left"/>
      <w:pPr>
        <w:ind w:left="7801" w:hanging="197"/>
      </w:pPr>
      <w:rPr>
        <w:rFonts w:hint="default"/>
        <w:lang w:val="de-DE" w:eastAsia="en-US" w:bidi="ar-SA"/>
      </w:rPr>
    </w:lvl>
  </w:abstractNum>
  <w:abstractNum w:abstractNumId="1" w15:restartNumberingAfterBreak="0">
    <w:nsid w:val="54E63FAF"/>
    <w:multiLevelType w:val="hybridMultilevel"/>
    <w:tmpl w:val="A650EF0C"/>
    <w:lvl w:ilvl="0" w:tplc="05422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81AD0"/>
    <w:multiLevelType w:val="multilevel"/>
    <w:tmpl w:val="E40E81A8"/>
    <w:lvl w:ilvl="0">
      <w:numFmt w:val="decimal"/>
      <w:lvlText w:val="%1"/>
      <w:lvlJc w:val="left"/>
      <w:pPr>
        <w:ind w:left="100" w:hanging="367"/>
        <w:jc w:val="left"/>
      </w:pPr>
      <w:rPr>
        <w:rFonts w:hint="default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100" w:hanging="367"/>
        <w:jc w:val="left"/>
      </w:pPr>
      <w:rPr>
        <w:rFonts w:ascii="Arial" w:eastAsia="Arial" w:hAnsi="Arial" w:cs="Arial" w:hint="default"/>
        <w:w w:val="100"/>
        <w:sz w:val="22"/>
        <w:szCs w:val="22"/>
        <w:lang w:val="de-DE" w:eastAsia="en-US" w:bidi="ar-SA"/>
      </w:rPr>
    </w:lvl>
    <w:lvl w:ilvl="2">
      <w:numFmt w:val="bullet"/>
      <w:lvlText w:val="-"/>
      <w:lvlJc w:val="left"/>
      <w:pPr>
        <w:ind w:left="216" w:hanging="197"/>
      </w:pPr>
      <w:rPr>
        <w:rFonts w:ascii="Arial" w:eastAsia="Arial" w:hAnsi="Arial" w:cs="Arial" w:hint="default"/>
        <w:w w:val="100"/>
        <w:sz w:val="22"/>
        <w:szCs w:val="22"/>
        <w:lang w:val="de-DE" w:eastAsia="en-US" w:bidi="ar-SA"/>
      </w:rPr>
    </w:lvl>
    <w:lvl w:ilvl="3">
      <w:numFmt w:val="bullet"/>
      <w:lvlText w:val="-"/>
      <w:lvlJc w:val="left"/>
      <w:pPr>
        <w:ind w:left="465" w:hanging="135"/>
      </w:pPr>
      <w:rPr>
        <w:rFonts w:ascii="Arial" w:eastAsia="Arial" w:hAnsi="Arial" w:cs="Arial" w:hint="default"/>
        <w:w w:val="100"/>
        <w:sz w:val="22"/>
        <w:szCs w:val="22"/>
        <w:lang w:val="de-DE" w:eastAsia="en-US" w:bidi="ar-SA"/>
      </w:rPr>
    </w:lvl>
    <w:lvl w:ilvl="4">
      <w:numFmt w:val="bullet"/>
      <w:lvlText w:val="•"/>
      <w:lvlJc w:val="left"/>
      <w:pPr>
        <w:ind w:left="2776" w:hanging="135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3934" w:hanging="135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5093" w:hanging="135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6251" w:hanging="135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7409" w:hanging="135"/>
      </w:pPr>
      <w:rPr>
        <w:rFonts w:hint="default"/>
        <w:lang w:val="de-DE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0A8"/>
    <w:rsid w:val="000237FE"/>
    <w:rsid w:val="000440A8"/>
    <w:rsid w:val="000B2897"/>
    <w:rsid w:val="001867CA"/>
    <w:rsid w:val="00207766"/>
    <w:rsid w:val="0027381D"/>
    <w:rsid w:val="003C219D"/>
    <w:rsid w:val="00625FEA"/>
    <w:rsid w:val="006457B0"/>
    <w:rsid w:val="007856FE"/>
    <w:rsid w:val="008407B8"/>
    <w:rsid w:val="00841AB5"/>
    <w:rsid w:val="00943B7D"/>
    <w:rsid w:val="00983F38"/>
    <w:rsid w:val="009F5123"/>
    <w:rsid w:val="00A0106D"/>
    <w:rsid w:val="00C269B8"/>
    <w:rsid w:val="00D11163"/>
    <w:rsid w:val="00E21438"/>
    <w:rsid w:val="00E918DB"/>
    <w:rsid w:val="00EC422C"/>
    <w:rsid w:val="00FC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EA3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76"/>
      <w:ind w:left="5330" w:right="629" w:hanging="20"/>
      <w:outlineLvl w:val="0"/>
    </w:pPr>
    <w:rPr>
      <w:b/>
      <w:bCs/>
      <w:sz w:val="72"/>
      <w:szCs w:val="72"/>
    </w:rPr>
  </w:style>
  <w:style w:type="paragraph" w:styleId="Nadpis2">
    <w:name w:val="heading 2"/>
    <w:basedOn w:val="Normln"/>
    <w:uiPriority w:val="9"/>
    <w:unhideWhenUsed/>
    <w:qFormat/>
    <w:pPr>
      <w:ind w:left="216"/>
      <w:outlineLvl w:val="1"/>
    </w:pPr>
    <w:rPr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ind w:left="216"/>
      <w:outlineLvl w:val="2"/>
    </w:pPr>
    <w:rPr>
      <w:b/>
      <w:bCs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line="252" w:lineRule="exact"/>
      <w:ind w:left="352" w:hanging="137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FC69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6971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FC69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697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4546</Characters>
  <Application>Microsoft Office Word</Application>
  <DocSecurity>0</DocSecurity>
  <Lines>94</Lines>
  <Paragraphs>46</Paragraphs>
  <ScaleCrop>false</ScaleCrop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2020-12-14T09:16:00Z</dcterms:created>
  <dcterms:modified xsi:type="dcterms:W3CDTF">2020-12-14T09:17:00Z</dcterms:modified>
</cp:coreProperties>
</file>